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tblpY="1"/>
        <w:tblOverlap w:val="never"/>
        <w:tblW w:w="504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9"/>
      </w:tblGrid>
      <w:tr w14:paraId="6BB57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000" w:type="pct"/>
            <w:shd w:val="clear" w:color="auto" w:fill="C0C0C0"/>
            <w:vAlign w:val="center"/>
          </w:tcPr>
          <w:tbl>
            <w:tblPr>
              <w:tblStyle w:val="4"/>
              <w:tblW w:w="5000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87"/>
              <w:gridCol w:w="1527"/>
              <w:gridCol w:w="1531"/>
              <w:gridCol w:w="1531"/>
              <w:gridCol w:w="1529"/>
              <w:gridCol w:w="1538"/>
            </w:tblGrid>
            <w:tr w14:paraId="6E1602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000" w:type="pct"/>
                  <w:gridSpan w:val="6"/>
                  <w:tcBorders>
                    <w:right w:val="single" w:color="auto" w:sz="4" w:space="0"/>
                  </w:tcBorders>
                  <w:shd w:val="clear" w:color="auto" w:fill="CCCCCC"/>
                </w:tcPr>
                <w:p w14:paraId="4B2BE5A7">
                  <w:pPr>
                    <w:spacing w:line="440" w:lineRule="exact"/>
                    <w:jc w:val="center"/>
                    <w:rPr>
                      <w:rFonts w:hint="eastAsia" w:ascii="宋体" w:hAnsi="宋体"/>
                      <w:b/>
                      <w:sz w:val="24"/>
                    </w:rPr>
                  </w:pPr>
                  <w:bookmarkStart w:id="0" w:name="_GoBack"/>
                  <w:bookmarkEnd w:id="0"/>
                  <w:r>
                    <w:rPr>
                      <w:rFonts w:hint="eastAsia" w:ascii="宋体" w:hAnsi="宋体"/>
                      <w:b/>
                      <w:sz w:val="24"/>
                    </w:rPr>
                    <w:t>教学基本信息</w:t>
                  </w:r>
                </w:p>
              </w:tc>
            </w:tr>
            <w:tr w14:paraId="2637DA2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6" w:hRule="atLeast"/>
              </w:trPr>
              <w:tc>
                <w:tcPr>
                  <w:tcW w:w="814" w:type="pct"/>
                  <w:vAlign w:val="center"/>
                </w:tcPr>
                <w:p w14:paraId="5D65D405">
                  <w:pPr>
                    <w:spacing w:line="440" w:lineRule="exact"/>
                    <w:ind w:firstLine="352" w:firstLineChars="147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课题</w:t>
                  </w:r>
                </w:p>
              </w:tc>
              <w:tc>
                <w:tcPr>
                  <w:tcW w:w="4185" w:type="pct"/>
                  <w:gridSpan w:val="5"/>
                  <w:tcBorders>
                    <w:right w:val="single" w:color="auto" w:sz="4" w:space="0"/>
                  </w:tcBorders>
                  <w:vAlign w:val="center"/>
                </w:tcPr>
                <w:p w14:paraId="2683B808">
                  <w:pPr>
                    <w:rPr>
                      <w:rFonts w:hint="eastAsia" w:ascii="宋体" w:hAnsi="宋体"/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《8和9的分与合》</w:t>
                  </w:r>
                </w:p>
              </w:tc>
            </w:tr>
            <w:tr w14:paraId="378777B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4" w:type="pct"/>
                  <w:vAlign w:val="center"/>
                </w:tcPr>
                <w:p w14:paraId="47B9F74B">
                  <w:pPr>
                    <w:spacing w:line="48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学科</w:t>
                  </w:r>
                </w:p>
              </w:tc>
              <w:tc>
                <w:tcPr>
                  <w:tcW w:w="835" w:type="pct"/>
                  <w:tcBorders>
                    <w:right w:val="single" w:color="auto" w:sz="4" w:space="0"/>
                  </w:tcBorders>
                  <w:vAlign w:val="center"/>
                </w:tcPr>
                <w:p w14:paraId="4450D741">
                  <w:pPr>
                    <w:spacing w:line="48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数学</w:t>
                  </w:r>
                </w:p>
              </w:tc>
              <w:tc>
                <w:tcPr>
                  <w:tcW w:w="837" w:type="pct"/>
                  <w:tcBorders>
                    <w:right w:val="single" w:color="auto" w:sz="4" w:space="0"/>
                  </w:tcBorders>
                  <w:vAlign w:val="center"/>
                </w:tcPr>
                <w:p w14:paraId="6C5EBEBD">
                  <w:pPr>
                    <w:spacing w:line="48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学段</w:t>
                  </w:r>
                </w:p>
              </w:tc>
              <w:tc>
                <w:tcPr>
                  <w:tcW w:w="837" w:type="pct"/>
                  <w:tcBorders>
                    <w:right w:val="single" w:color="auto" w:sz="4" w:space="0"/>
                  </w:tcBorders>
                  <w:vAlign w:val="center"/>
                </w:tcPr>
                <w:p w14:paraId="09C8489B">
                  <w:pPr>
                    <w:spacing w:line="48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低段</w:t>
                  </w:r>
                </w:p>
              </w:tc>
              <w:tc>
                <w:tcPr>
                  <w:tcW w:w="836" w:type="pct"/>
                  <w:tcBorders>
                    <w:right w:val="single" w:color="auto" w:sz="4" w:space="0"/>
                  </w:tcBorders>
                  <w:vAlign w:val="center"/>
                </w:tcPr>
                <w:p w14:paraId="6396242B">
                  <w:pPr>
                    <w:spacing w:line="48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年级</w:t>
                  </w:r>
                </w:p>
              </w:tc>
              <w:tc>
                <w:tcPr>
                  <w:tcW w:w="839" w:type="pct"/>
                  <w:tcBorders>
                    <w:right w:val="single" w:color="auto" w:sz="4" w:space="0"/>
                  </w:tcBorders>
                  <w:vAlign w:val="center"/>
                </w:tcPr>
                <w:p w14:paraId="11F678DD">
                  <w:pPr>
                    <w:spacing w:line="480" w:lineRule="auto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一年级</w:t>
                  </w:r>
                </w:p>
              </w:tc>
            </w:tr>
            <w:tr w14:paraId="6B9DEA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2" w:hRule="atLeast"/>
              </w:trPr>
              <w:tc>
                <w:tcPr>
                  <w:tcW w:w="814" w:type="pct"/>
                  <w:vAlign w:val="center"/>
                </w:tcPr>
                <w:p w14:paraId="6307D775">
                  <w:pPr>
                    <w:spacing w:line="440" w:lineRule="exact"/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相关领域</w:t>
                  </w:r>
                </w:p>
              </w:tc>
              <w:tc>
                <w:tcPr>
                  <w:tcW w:w="4185" w:type="pct"/>
                  <w:gridSpan w:val="5"/>
                  <w:tcBorders>
                    <w:right w:val="single" w:color="auto" w:sz="4" w:space="0"/>
                  </w:tcBorders>
                  <w:vAlign w:val="center"/>
                </w:tcPr>
                <w:p w14:paraId="3EE17DA5">
                  <w:pPr>
                    <w:spacing w:line="440" w:lineRule="exact"/>
                    <w:ind w:firstLine="2640" w:firstLineChars="110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数与代数</w:t>
                  </w:r>
                </w:p>
              </w:tc>
            </w:tr>
            <w:tr w14:paraId="616048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14" w:type="pct"/>
                  <w:vAlign w:val="center"/>
                </w:tcPr>
                <w:p w14:paraId="242B9688">
                  <w:pPr>
                    <w:spacing w:line="440" w:lineRule="exact"/>
                    <w:ind w:firstLine="480" w:firstLineChars="200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教材</w:t>
                  </w:r>
                </w:p>
              </w:tc>
              <w:tc>
                <w:tcPr>
                  <w:tcW w:w="4185" w:type="pct"/>
                  <w:gridSpan w:val="5"/>
                  <w:tcBorders>
                    <w:right w:val="single" w:color="auto" w:sz="4" w:space="0"/>
                  </w:tcBorders>
                  <w:vAlign w:val="center"/>
                </w:tcPr>
                <w:p w14:paraId="373AAF35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书名： 《义务教育教科书 数学》（人教版）一年级上册</w:t>
                  </w:r>
                </w:p>
              </w:tc>
            </w:tr>
          </w:tbl>
          <w:p w14:paraId="45D914FD">
            <w:pPr>
              <w:spacing w:line="440" w:lineRule="exact"/>
              <w:rPr>
                <w:sz w:val="24"/>
              </w:rPr>
            </w:pPr>
          </w:p>
          <w:tbl>
            <w:tblPr>
              <w:tblStyle w:val="4"/>
              <w:tblpPr w:leftFromText="180" w:rightFromText="180" w:vertAnchor="text" w:tblpY="1"/>
              <w:tblOverlap w:val="never"/>
              <w:tblW w:w="5044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3"/>
            </w:tblGrid>
            <w:tr w14:paraId="0EFD28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1" w:hRule="atLeast"/>
              </w:trPr>
              <w:tc>
                <w:tcPr>
                  <w:tcW w:w="5000" w:type="pct"/>
                  <w:shd w:val="clear" w:color="auto" w:fill="C0C0C0"/>
                  <w:vAlign w:val="center"/>
                </w:tcPr>
                <w:p w14:paraId="340716A9">
                  <w:pPr>
                    <w:spacing w:line="440" w:lineRule="exact"/>
                    <w:ind w:firstLine="2891" w:firstLineChars="1200"/>
                    <w:rPr>
                      <w:rFonts w:hint="eastAsia" w:ascii="宋体" w:hAnsi="宋体"/>
                      <w:b/>
                      <w:sz w:val="24"/>
                    </w:rPr>
                  </w:pPr>
                  <w:r>
                    <w:rPr>
                      <w:rFonts w:hint="eastAsia" w:ascii="宋体" w:hAnsi="宋体"/>
                      <w:b/>
                      <w:sz w:val="24"/>
                    </w:rPr>
                    <w:t>指导思想和理论依据</w:t>
                  </w:r>
                </w:p>
              </w:tc>
            </w:tr>
            <w:tr w14:paraId="4BF0BAB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8" w:hRule="atLeast"/>
              </w:trPr>
              <w:tc>
                <w:tcPr>
                  <w:tcW w:w="5000" w:type="pct"/>
                  <w:tcBorders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14:paraId="210EB2DE">
                  <w:pPr>
                    <w:widowControl/>
                    <w:spacing w:line="360" w:lineRule="auto"/>
                    <w:ind w:firstLine="480" w:firstLineChars="200"/>
                    <w:rPr>
                      <w:rFonts w:hint="eastAsia" w:ascii="宋体" w:hAnsi="宋体" w:cs="宋体"/>
                      <w:bCs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Cs/>
                      <w:kern w:val="0"/>
                      <w:sz w:val="24"/>
                    </w:rPr>
                    <w:t>《数学课程标准（2022 年版）》指出：“义务教育数学课程应使学生通过数学学习，形成和发展面向未来社会和个人发展所需要的核心素养。核心素养是在数学学习过程中逐渐形成和发展的，不同学段发展水平不同，是指定课程目标的基本依据。课程目标以学生发展为本，以核心素养为导向，进一步强调使学生获得数学基础知识、基本技能、基本思想和基本活动经验的获得与发展，发展运用数学知识与方法发现、提出、分析和解决问题的能力，形成正确的情感、态度和价值观。”</w:t>
                  </w:r>
                </w:p>
              </w:tc>
            </w:tr>
            <w:tr w14:paraId="7D8D242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8" w:hRule="atLeast"/>
              </w:trPr>
              <w:tc>
                <w:tcPr>
                  <w:tcW w:w="5000" w:type="pct"/>
                  <w:shd w:val="clear" w:color="auto" w:fill="C0C0C0"/>
                  <w:vAlign w:val="center"/>
                </w:tcPr>
                <w:p w14:paraId="6D374CE0">
                  <w:pPr>
                    <w:spacing w:line="440" w:lineRule="exact"/>
                    <w:ind w:firstLine="3127" w:firstLineChars="1298"/>
                    <w:rPr>
                      <w:rFonts w:hint="eastAsia" w:ascii="宋体" w:hAnsi="宋体"/>
                      <w:b/>
                      <w:sz w:val="24"/>
                    </w:rPr>
                  </w:pPr>
                  <w:r>
                    <w:rPr>
                      <w:rFonts w:hint="eastAsia" w:ascii="宋体" w:hAnsi="宋体"/>
                      <w:b/>
                      <w:sz w:val="24"/>
                    </w:rPr>
                    <w:t>教学背景分析</w:t>
                  </w:r>
                </w:p>
              </w:tc>
            </w:tr>
            <w:tr w14:paraId="3CB810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FFFFFF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8" w:hRule="atLeast"/>
              </w:trPr>
              <w:tc>
                <w:tcPr>
                  <w:tcW w:w="5000" w:type="pct"/>
                  <w:tcBorders>
                    <w:bottom w:val="single" w:color="auto" w:sz="4" w:space="0"/>
                  </w:tcBorders>
                  <w:shd w:val="clear" w:color="auto" w:fill="FFFFFF"/>
                  <w:vAlign w:val="center"/>
                </w:tcPr>
                <w:p w14:paraId="2AB028CF">
                  <w:pPr>
                    <w:spacing w:line="440" w:lineRule="exact"/>
                    <w:rPr>
                      <w:rFonts w:hint="eastAsia" w:ascii="宋体" w:hAnsi="宋体" w:cs="宋体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24"/>
                    </w:rPr>
                    <w:t>一、教材分析：</w:t>
                  </w:r>
                </w:p>
                <w:p w14:paraId="431A5BCD">
                  <w:pPr>
                    <w:spacing w:line="440" w:lineRule="exact"/>
                    <w:ind w:firstLine="360" w:firstLineChars="150"/>
                    <w:rPr>
                      <w:rFonts w:hint="eastAsia" w:ascii="宋体" w:hAnsi="宋体" w:cs="宋体"/>
                      <w:bCs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Cs/>
                      <w:kern w:val="0"/>
                      <w:sz w:val="24"/>
                    </w:rPr>
                    <w:t>“</w:t>
                  </w:r>
                  <w:r>
                    <w:rPr>
                      <w:rFonts w:hint="eastAsia"/>
                      <w:sz w:val="24"/>
                    </w:rPr>
                    <w:t>8和9的</w:t>
                  </w:r>
                  <w:r>
                    <w:rPr>
                      <w:rFonts w:hint="eastAsia" w:ascii="宋体" w:hAnsi="宋体" w:cs="宋体"/>
                      <w:bCs/>
                      <w:kern w:val="0"/>
                      <w:sz w:val="24"/>
                    </w:rPr>
                    <w:t>分与合”是新人教版教材一年级上册第二单元的内容，是在学习了6和7的分与合的基础上进行教学的。教材先通过8和9两个不同层次的设计，让学生掌握8以内数的组成，为以后学习9以内加减法奠定了重要的基础，在整个第二单元学习中，起着承上启下的作用。通过本课学习，学生能进行有序思考，发现分与合中的规律，从而发展推理能力。</w:t>
                  </w:r>
                </w:p>
                <w:p w14:paraId="65408FB4">
                  <w:pPr>
                    <w:spacing w:line="360" w:lineRule="auto"/>
                    <w:rPr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二、学情分析</w:t>
                  </w:r>
                </w:p>
                <w:p w14:paraId="78D5CA1F">
                  <w:pPr>
                    <w:spacing w:line="360" w:lineRule="auto"/>
                    <w:ind w:firstLine="480" w:firstLineChars="200"/>
                    <w:rPr>
                      <w:rFonts w:hint="eastAsia" w:ascii="宋体" w:hAnsi="宋体" w:cs="宋体"/>
                      <w:bCs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Cs/>
                      <w:kern w:val="0"/>
                      <w:sz w:val="24"/>
                    </w:rPr>
                    <w:t>在教学</w:t>
                  </w:r>
                  <w:r>
                    <w:rPr>
                      <w:rFonts w:hint="eastAsia"/>
                      <w:sz w:val="24"/>
                    </w:rPr>
                    <w:t>8和9的</w:t>
                  </w:r>
                  <w:r>
                    <w:rPr>
                      <w:rFonts w:hint="eastAsia" w:ascii="宋体" w:hAnsi="宋体" w:cs="宋体"/>
                      <w:bCs/>
                      <w:kern w:val="0"/>
                      <w:sz w:val="24"/>
                    </w:rPr>
                    <w:t>分与合之前，学生已经学习了6和7的分与合。本节课的重点是让学生在具体分与合的操作过程中体会有序、成对的数学思想。除此之外，在日常生活中，学生对</w:t>
                  </w:r>
                  <w:r>
                    <w:rPr>
                      <w:rFonts w:hint="eastAsia"/>
                      <w:sz w:val="24"/>
                    </w:rPr>
                    <w:t>8和9</w:t>
                  </w:r>
                  <w:r>
                    <w:rPr>
                      <w:rFonts w:hint="eastAsia" w:ascii="宋体" w:hAnsi="宋体" w:cs="宋体"/>
                      <w:bCs/>
                      <w:kern w:val="0"/>
                      <w:sz w:val="24"/>
                    </w:rPr>
                    <w:t>的分与合已经有了一定的感性认识。所以，本节课的主要任务是通过操作、合作让学生自己探索</w:t>
                  </w:r>
                  <w:r>
                    <w:rPr>
                      <w:rFonts w:hint="eastAsia"/>
                      <w:sz w:val="24"/>
                    </w:rPr>
                    <w:t>8和9</w:t>
                  </w:r>
                  <w:r>
                    <w:rPr>
                      <w:rFonts w:hint="eastAsia" w:ascii="宋体" w:hAnsi="宋体" w:cs="宋体"/>
                      <w:bCs/>
                      <w:kern w:val="0"/>
                      <w:sz w:val="24"/>
                    </w:rPr>
                    <w:t>的分与合，并且让学生能熟练表达出</w:t>
                  </w:r>
                  <w:r>
                    <w:rPr>
                      <w:rFonts w:hint="eastAsia"/>
                      <w:sz w:val="24"/>
                    </w:rPr>
                    <w:t>8和9</w:t>
                  </w:r>
                  <w:r>
                    <w:rPr>
                      <w:rFonts w:hint="eastAsia" w:ascii="宋体" w:hAnsi="宋体" w:cs="宋体"/>
                      <w:bCs/>
                      <w:kern w:val="0"/>
                      <w:sz w:val="24"/>
                    </w:rPr>
                    <w:t>的分与合。</w:t>
                  </w:r>
                </w:p>
              </w:tc>
            </w:tr>
          </w:tbl>
          <w:p w14:paraId="7C5942A9">
            <w:pPr>
              <w:spacing w:line="440" w:lineRule="exact"/>
              <w:rPr>
                <w:rFonts w:hint="eastAsia" w:ascii="宋体" w:hAnsi="宋体"/>
                <w:b/>
                <w:sz w:val="24"/>
              </w:rPr>
            </w:pPr>
          </w:p>
          <w:p w14:paraId="075F3D0B">
            <w:pPr>
              <w:spacing w:line="440" w:lineRule="exact"/>
              <w:ind w:firstLine="2951" w:firstLineChars="1225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第二课时教学目标(含重、难点)</w:t>
            </w:r>
          </w:p>
        </w:tc>
      </w:tr>
      <w:tr w14:paraId="1A5E2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000" w:type="pct"/>
            <w:shd w:val="clear" w:color="auto" w:fill="FFFFFF"/>
            <w:vAlign w:val="center"/>
          </w:tcPr>
          <w:p w14:paraId="2B55C4E9">
            <w:pPr>
              <w:spacing w:line="44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学习目标：</w:t>
            </w:r>
          </w:p>
          <w:p w14:paraId="146FDEB6">
            <w:pPr>
              <w:pStyle w:val="7"/>
              <w:spacing w:line="360" w:lineRule="auto"/>
              <w:ind w:firstLine="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1.在活动中经历</w:t>
            </w:r>
            <w:r>
              <w:rPr>
                <w:rFonts w:hint="eastAsia"/>
                <w:sz w:val="24"/>
              </w:rPr>
              <w:t>8和9</w:t>
            </w:r>
            <w:r>
              <w:rPr>
                <w:rFonts w:hint="eastAsia" w:ascii="宋体" w:hAnsi="宋体"/>
                <w:bCs/>
                <w:sz w:val="24"/>
              </w:rPr>
              <w:t>的分与合的过程，掌握</w:t>
            </w:r>
            <w:r>
              <w:rPr>
                <w:rFonts w:hint="eastAsia"/>
                <w:sz w:val="24"/>
              </w:rPr>
              <w:t>8和9</w:t>
            </w:r>
            <w:r>
              <w:rPr>
                <w:rFonts w:hint="eastAsia" w:ascii="宋体" w:hAnsi="宋体"/>
                <w:bCs/>
                <w:sz w:val="24"/>
              </w:rPr>
              <w:t>的分与合，加深对</w:t>
            </w:r>
            <w:r>
              <w:rPr>
                <w:rFonts w:hint="eastAsia"/>
                <w:sz w:val="24"/>
              </w:rPr>
              <w:t>8和9</w:t>
            </w:r>
            <w:r>
              <w:rPr>
                <w:rFonts w:hint="eastAsia" w:ascii="宋体" w:hAnsi="宋体"/>
                <w:bCs/>
                <w:sz w:val="24"/>
              </w:rPr>
              <w:t xml:space="preserve">的认识。 </w:t>
            </w:r>
          </w:p>
          <w:p w14:paraId="22BFAB35">
            <w:pPr>
              <w:pStyle w:val="7"/>
              <w:spacing w:line="360" w:lineRule="auto"/>
              <w:ind w:firstLine="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2.通过自主探究，继续培养观察、分析、抽象和推理能力，继续体会数形结合思想和类比思想。</w:t>
            </w:r>
          </w:p>
          <w:p w14:paraId="2E17E7D9">
            <w:pPr>
              <w:pStyle w:val="7"/>
              <w:spacing w:line="360" w:lineRule="auto"/>
              <w:ind w:firstLine="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3.提高动手能力和数学表达能力，感受数学学习的乐趣。</w:t>
            </w:r>
          </w:p>
          <w:p w14:paraId="66263045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学习重点：</w:t>
            </w:r>
            <w:r>
              <w:rPr>
                <w:rFonts w:hint="eastAsia" w:ascii="宋体" w:hAnsi="宋体"/>
                <w:bCs/>
                <w:sz w:val="24"/>
              </w:rPr>
              <w:t>掌握</w:t>
            </w:r>
            <w:r>
              <w:rPr>
                <w:rFonts w:hint="eastAsia"/>
                <w:sz w:val="24"/>
              </w:rPr>
              <w:t>8和9</w:t>
            </w:r>
            <w:r>
              <w:rPr>
                <w:rFonts w:hint="eastAsia" w:ascii="宋体" w:hAnsi="宋体"/>
                <w:bCs/>
                <w:sz w:val="24"/>
              </w:rPr>
              <w:t>的分与合。</w:t>
            </w:r>
          </w:p>
          <w:p w14:paraId="6216A8FF"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学习难点：</w:t>
            </w:r>
            <w:r>
              <w:rPr>
                <w:rFonts w:hint="eastAsia" w:ascii="宋体" w:hAnsi="宋体"/>
                <w:bCs/>
                <w:sz w:val="24"/>
              </w:rPr>
              <w:t>运用</w:t>
            </w:r>
            <w:r>
              <w:rPr>
                <w:rFonts w:hint="eastAsia"/>
                <w:sz w:val="24"/>
              </w:rPr>
              <w:t>8和9</w:t>
            </w:r>
            <w:r>
              <w:rPr>
                <w:rFonts w:hint="eastAsia" w:ascii="宋体" w:hAnsi="宋体"/>
                <w:bCs/>
                <w:sz w:val="24"/>
              </w:rPr>
              <w:t>的分与合灵活的解决问题。</w:t>
            </w:r>
          </w:p>
        </w:tc>
      </w:tr>
      <w:tr w14:paraId="51BD7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000" w:type="pct"/>
            <w:shd w:val="clear" w:color="auto" w:fill="C0C0C0"/>
            <w:vAlign w:val="center"/>
          </w:tcPr>
          <w:p w14:paraId="2930D739"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C0C0C0"/>
              </w:rPr>
              <w:t>教学流程示意</w:t>
            </w:r>
          </w:p>
        </w:tc>
      </w:tr>
      <w:tr w14:paraId="0038A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2" w:hRule="atLeast"/>
        </w:trPr>
        <w:tc>
          <w:tcPr>
            <w:tcW w:w="5000" w:type="pct"/>
            <w:shd w:val="clear" w:color="auto" w:fill="FFFFFF"/>
            <w:vAlign w:val="center"/>
          </w:tcPr>
          <w:p w14:paraId="6C65DFF4">
            <w:pPr>
              <w:spacing w:line="360" w:lineRule="auto"/>
              <w:ind w:firstLine="4122" w:firstLineChars="1711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2066925</wp:posOffset>
                      </wp:positionH>
                      <wp:positionV relativeFrom="paragraph">
                        <wp:posOffset>13970</wp:posOffset>
                      </wp:positionV>
                      <wp:extent cx="2105025" cy="323850"/>
                      <wp:effectExtent l="4445" t="4445" r="8890" b="6985"/>
                      <wp:wrapNone/>
                      <wp:docPr id="8" name="圆角矩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5025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62.75pt;margin-top:1.1pt;height:25.5pt;width:165.75pt;z-index:251659264;mso-width-relative:page;mso-height-relative:page;" filled="f" stroked="t" coordsize="21600,21600" arcsize="0.166666666666667" o:gfxdata="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p+vP9cAAAAIAQAADwAA&#10;AAAAAAABACAAAAAiAAAAZHJzL2Rvd25yZXYueG1sUEsBAhQAFAAAAAgAh07iQPkBW0AXAgAAIgQA&#10;AA4AAAAAAAAAAQAgAAAAJgEAAGRycy9lMm9Eb2MueG1sUEsFBgAAAAAGAAYAWQEAAK8FAAAAAA==&#10;">
                      <v:fill on="f" focussize="0,0"/>
                      <v:stroke color="#000000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一、8的分与合</w:t>
            </w:r>
          </w:p>
          <w:p w14:paraId="1B4D85AF">
            <w:pPr>
              <w:spacing w:line="360" w:lineRule="auto"/>
              <w:ind w:firstLine="3402" w:firstLineChars="1412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3112135</wp:posOffset>
                      </wp:positionH>
                      <wp:positionV relativeFrom="paragraph">
                        <wp:posOffset>42545</wp:posOffset>
                      </wp:positionV>
                      <wp:extent cx="90805" cy="257175"/>
                      <wp:effectExtent l="8890" t="4445" r="22225" b="12700"/>
                      <wp:wrapNone/>
                      <wp:docPr id="9" name="下箭头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805" cy="2571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70804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245.05pt;margin-top:3.35pt;height:20.25pt;width:7.15pt;z-index:251660288;mso-width-relative:page;mso-height-relative:page;" fillcolor="#FF0000" filled="t" stroked="t" coordsize="21600,21600" o:gfxdata="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FVVW/WAAAACAEAAA8AAAAAAAAAAQAgAAAAIgAAAGRycy9kb3ducmV2LnhtbFBLAQIU&#10;ABQAAAAIAIdO4kBI++OqLgIAAIMEAAAOAAAAAAAAAAEAIAAAACUBAABkcnMvZTJvRG9jLnhtbFBL&#10;BQYAAAAABgAGAFkBAADFBQAAAAA=&#10;" adj="16201,5400">
                      <v:fill on="t" focussize="0,0"/>
                      <v:stroke color="#000000" joinstyle="miter"/>
                      <v:imagedata o:title=""/>
                      <o:lock v:ext="edit" aspectratio="f"/>
                      <v:textbox style="layout-flow:vertical-ideographic;"/>
                    </v:shape>
                  </w:pict>
                </mc:Fallback>
              </mc:AlternateContent>
            </w:r>
          </w:p>
          <w:p w14:paraId="080E4FBD">
            <w:pPr>
              <w:spacing w:line="360" w:lineRule="auto"/>
              <w:ind w:firstLine="4096" w:firstLineChars="170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2073275</wp:posOffset>
                      </wp:positionH>
                      <wp:positionV relativeFrom="paragraph">
                        <wp:posOffset>10160</wp:posOffset>
                      </wp:positionV>
                      <wp:extent cx="2105025" cy="323850"/>
                      <wp:effectExtent l="4445" t="4445" r="8890" b="6985"/>
                      <wp:wrapNone/>
                      <wp:docPr id="10" name="圆角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5025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63.25pt;margin-top:0.8pt;height:25.5pt;width:165.75pt;z-index:251661312;mso-width-relative:page;mso-height-relative:page;" filled="f" stroked="t" coordsize="21600,21600" arcsize="0.166666666666667" o:gfxdata="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J1PptcAAAAIAQAADwAA&#10;AAAAAAABACAAAAAiAAAAZHJzL2Rvd25yZXYueG1sUEsBAhQAFAAAAAgAh07iQCv/R10XAgAAJAQA&#10;AA4AAAAAAAAAAQAgAAAAJgEAAGRycy9lMm9Eb2MueG1sUEsFBgAAAAAGAAYAWQEAAK8FAAAAAA==&#10;">
                      <v:fill on="f" focussize="0,0"/>
                      <v:stroke color="#000000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二、9的分与合</w:t>
            </w:r>
          </w:p>
          <w:p w14:paraId="2815ABE0"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3115310</wp:posOffset>
                      </wp:positionH>
                      <wp:positionV relativeFrom="paragraph">
                        <wp:posOffset>46355</wp:posOffset>
                      </wp:positionV>
                      <wp:extent cx="90805" cy="257175"/>
                      <wp:effectExtent l="8890" t="4445" r="22225" b="12700"/>
                      <wp:wrapNone/>
                      <wp:docPr id="6" name="下箭头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805" cy="2571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70804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245.3pt;margin-top:3.65pt;height:20.25pt;width:7.15pt;z-index:251662336;mso-width-relative:page;mso-height-relative:page;" fillcolor="#FF0000" filled="t" stroked="t" coordsize="21600,21600" o:gfxdata="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w2GladUAAAAIAQAADwAAAAAAAAABACAAAAAiAAAAZHJzL2Rvd25yZXYueG1sUEsBAhQA&#10;FAAAAAgAh07iQIf2u48uAgAAgwQAAA4AAAAAAAAAAQAgAAAAJAEAAGRycy9lMm9Eb2MueG1sUEsF&#10;BgAAAAAGAAYAWQEAAMQFAAAAAA==&#10;" adj="16201,5400">
                      <v:fill on="t" focussize="0,0"/>
                      <v:stroke color="#000000" joinstyle="miter"/>
                      <v:imagedata o:title=""/>
                      <o:lock v:ext="edit" aspectratio="f"/>
                      <v:textbox style="layout-flow:vertical-ideographic;"/>
                    </v:shape>
                  </w:pict>
                </mc:Fallback>
              </mc:AlternateContent>
            </w:r>
          </w:p>
          <w:p w14:paraId="626F7C47">
            <w:pPr>
              <w:spacing w:line="360" w:lineRule="auto"/>
              <w:ind w:firstLine="4122" w:firstLineChars="1711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2048510</wp:posOffset>
                      </wp:positionH>
                      <wp:positionV relativeFrom="paragraph">
                        <wp:posOffset>12065</wp:posOffset>
                      </wp:positionV>
                      <wp:extent cx="2105025" cy="323850"/>
                      <wp:effectExtent l="4445" t="4445" r="8890" b="6985"/>
                      <wp:wrapNone/>
                      <wp:docPr id="5" name="圆角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5025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61.3pt;margin-top:0.95pt;height:25.5pt;width:165.75pt;z-index:251663360;mso-width-relative:page;mso-height-relative:page;" filled="f" stroked="t" coordsize="21600,21600" arcsize="0.166666666666667" o:gfxdata="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WSgzdgAAAAIAQAADwAA&#10;AAAAAAABACAAAAAiAAAAZHJzL2Rvd25yZXYueG1sUEsBAhQAFAAAAAgAh07iQOSHL+gWAgAAIgQA&#10;AA4AAAAAAAAAAQAgAAAAJwEAAGRycy9lMm9Eb2MueG1sUEsFBgAAAAAGAAYAWQEAAK8FAAAAAA==&#10;">
                      <v:fill on="f" focussize="0,0"/>
                      <v:stroke color="#000000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三、借助游戏巩固练习</w:t>
            </w:r>
          </w:p>
          <w:p w14:paraId="69FF89B4">
            <w:pPr>
              <w:spacing w:line="360" w:lineRule="auto"/>
              <w:ind w:firstLine="3402" w:firstLineChars="141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2041525</wp:posOffset>
                      </wp:positionH>
                      <wp:positionV relativeFrom="paragraph">
                        <wp:posOffset>280670</wp:posOffset>
                      </wp:positionV>
                      <wp:extent cx="2105025" cy="323850"/>
                      <wp:effectExtent l="4445" t="4445" r="8890" b="6985"/>
                      <wp:wrapNone/>
                      <wp:docPr id="4" name="圆角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5025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60.75pt;margin-top:22.1pt;height:25.5pt;width:165.75pt;z-index:251665408;mso-width-relative:page;mso-height-relative:page;" filled="f" stroked="t" coordsize="21600,21600" arcsize="0.166666666666667" o:gfxdata="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XNbfNkAAAAJAQAA&#10;DwAAAAAAAAABACAAAAAiAAAAZHJzL2Rvd25yZXYueG1sUEsBAhQAFAAAAAgAh07iQEE/DFwYAgAA&#10;IgQAAA4AAAAAAAAAAQAgAAAAKAEAAGRycy9lMm9Eb2MueG1sUEsFBgAAAAAGAAYAWQEAALIFAAAA&#10;AA==&#10;">
                      <v:fill on="f" focussize="0,0"/>
                      <v:stroke color="#000000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3113405</wp:posOffset>
                      </wp:positionH>
                      <wp:positionV relativeFrom="paragraph">
                        <wp:posOffset>46355</wp:posOffset>
                      </wp:positionV>
                      <wp:extent cx="90805" cy="257175"/>
                      <wp:effectExtent l="8890" t="4445" r="22225" b="12700"/>
                      <wp:wrapNone/>
                      <wp:docPr id="2" name="下箭头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805" cy="2571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70804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67" type="#_x0000_t67" style="position:absolute;left:0pt;margin-left:245.15pt;margin-top:3.65pt;height:20.25pt;width:7.15pt;z-index:251664384;mso-width-relative:page;mso-height-relative:page;" fillcolor="#FF0000" filled="t" stroked="t" coordsize="21600,21600" o:gfxdata="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na3/nWAAAACAEAAA8AAAAAAAAAAQAgAAAAIgAAAGRycy9kb3ducmV2LnhtbFBLAQIU&#10;ABQAAAAIAIdO4kBalhRqLgIAAIMEAAAOAAAAAAAAAAEAIAAAACUBAABkcnMvZTJvRG9jLnhtbFBL&#10;BQYAAAAABgAGAFkBAADFBQAAAAA=&#10;" adj="16201,5400">
                      <v:fill on="t" focussize="0,0"/>
                      <v:stroke color="#000000" joinstyle="miter"/>
                      <v:imagedata o:title=""/>
                      <o:lock v:ext="edit" aspectratio="f"/>
                      <v:textbox style="layout-flow:vertical-ideographic;"/>
                    </v:shape>
                  </w:pict>
                </mc:Fallback>
              </mc:AlternateContent>
            </w:r>
          </w:p>
          <w:p w14:paraId="0B52BD66">
            <w:pPr>
              <w:snapToGrid w:val="0"/>
              <w:spacing w:line="360" w:lineRule="auto"/>
              <w:ind w:firstLine="4122" w:firstLineChars="1711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四、总结提升</w:t>
            </w:r>
          </w:p>
        </w:tc>
      </w:tr>
      <w:tr w14:paraId="3634B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5000" w:type="pct"/>
            <w:shd w:val="clear" w:color="auto" w:fill="C0C0C0"/>
            <w:vAlign w:val="center"/>
          </w:tcPr>
          <w:p w14:paraId="1783CBF8">
            <w:pPr>
              <w:spacing w:line="44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                         教学过程</w:t>
            </w:r>
          </w:p>
        </w:tc>
      </w:tr>
      <w:tr w14:paraId="3ED8B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  <w:shd w:val="clear" w:color="auto" w:fill="FFFFFF"/>
            <w:vAlign w:val="center"/>
          </w:tcPr>
          <w:p w14:paraId="1E83A942">
            <w:pPr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一、8的分与合</w:t>
            </w:r>
          </w:p>
          <w:p w14:paraId="3C010871">
            <w:pPr>
              <w:pStyle w:val="7"/>
              <w:spacing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（一）出示问题</w:t>
            </w:r>
          </w:p>
          <w:p w14:paraId="0EADAB20">
            <w:pPr>
              <w:pStyle w:val="7"/>
              <w:spacing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8个</w:t>
            </w:r>
            <w:r>
              <w:drawing>
                <wp:inline distT="0" distB="0" distL="114300" distR="114300">
                  <wp:extent cx="235585" cy="233680"/>
                  <wp:effectExtent l="0" t="0" r="8255" b="10160"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8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bCs/>
                <w:sz w:val="24"/>
              </w:rPr>
              <w:t>分成两组，有几种分法？</w:t>
            </w:r>
          </w:p>
          <w:p w14:paraId="378A9675">
            <w:pPr>
              <w:pStyle w:val="7"/>
              <w:spacing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要求：有想法的同学先写一写，再画一画并检查；没想好的同学可以找8个身边的物品，代替8个</w:t>
            </w:r>
            <w:r>
              <w:drawing>
                <wp:inline distT="0" distB="0" distL="114300" distR="114300">
                  <wp:extent cx="235585" cy="233680"/>
                  <wp:effectExtent l="0" t="0" r="8255" b="10160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8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bCs/>
                <w:sz w:val="24"/>
              </w:rPr>
              <w:t xml:space="preserve"> ，边摆边记录。</w:t>
            </w:r>
          </w:p>
          <w:p w14:paraId="5ABAEA4F">
            <w:pPr>
              <w:pStyle w:val="7"/>
              <w:spacing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（二）学生汇报</w:t>
            </w:r>
          </w:p>
          <w:p w14:paraId="4FBBB071">
            <w:pPr>
              <w:pStyle w:val="7"/>
              <w:spacing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生1：先借助左边的数一个比一个大1，右边的数一个比一个小1，按顺序写全8的所有分法，再通过画</w:t>
            </w:r>
            <w:r>
              <w:drawing>
                <wp:inline distT="0" distB="0" distL="114300" distR="114300">
                  <wp:extent cx="235585" cy="233680"/>
                  <wp:effectExtent l="0" t="0" r="8255" b="10160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8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bCs/>
                <w:sz w:val="24"/>
              </w:rPr>
              <w:t>，几和几组成8检查。</w:t>
            </w:r>
          </w:p>
          <w:p w14:paraId="6E6CAD6C">
            <w:pPr>
              <w:pStyle w:val="7"/>
              <w:spacing w:line="360" w:lineRule="auto"/>
              <w:ind w:firstLine="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drawing>
                <wp:inline distT="0" distB="0" distL="114300" distR="114300">
                  <wp:extent cx="2571750" cy="704850"/>
                  <wp:effectExtent l="0" t="0" r="3810" b="11430"/>
                  <wp:docPr id="19" name="图片 4" descr="1721627151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4" descr="172162715133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bCs/>
                <w:sz w:val="24"/>
              </w:rPr>
              <w:drawing>
                <wp:inline distT="0" distB="0" distL="114300" distR="114300">
                  <wp:extent cx="1791335" cy="591820"/>
                  <wp:effectExtent l="0" t="0" r="6985" b="2540"/>
                  <wp:docPr id="22" name="图片 5" descr="17216272320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5" descr="172162723209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1335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460849">
            <w:pPr>
              <w:pStyle w:val="7"/>
              <w:spacing w:line="360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生2：先把8个</w:t>
            </w:r>
            <w:r>
              <w:drawing>
                <wp:inline distT="0" distB="0" distL="114300" distR="114300">
                  <wp:extent cx="235585" cy="233680"/>
                  <wp:effectExtent l="0" t="0" r="8255" b="10160"/>
                  <wp:docPr id="2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585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bCs/>
                <w:sz w:val="24"/>
              </w:rPr>
              <w:t>排成一排，然后依次挪动一个到右边，得到8可以分成7和1，8可以分成6和2，8可以分成5和3，8可以分成4和4。看着这4种法，说出另外3种，8可以分成1和7，8可以分成2和6，8可以分成3和5。</w:t>
            </w:r>
          </w:p>
          <w:p w14:paraId="4BB8C2B1">
            <w:pPr>
              <w:jc w:val="left"/>
              <w:rPr>
                <w:szCs w:val="21"/>
              </w:rPr>
            </w:pPr>
            <w:r>
              <w:rPr>
                <w:rFonts w:hint="eastAsia" w:ascii="宋体" w:hAnsi="宋体"/>
                <w:bCs/>
                <w:sz w:val="24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32385</wp:posOffset>
                  </wp:positionV>
                  <wp:extent cx="2134235" cy="622300"/>
                  <wp:effectExtent l="0" t="0" r="0" b="0"/>
                  <wp:wrapNone/>
                  <wp:docPr id="20" name="图片 49" descr="白板上的字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49" descr="白板上的字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D3CDB9"/>
                              </a:clrFrom>
                              <a:clrTo>
                                <a:srgbClr val="D3CDB9">
                                  <a:alpha val="0"/>
                                </a:srgbClr>
                              </a:clrTo>
                            </a:clrChange>
                            <a:grayscl/>
                          </a:blip>
                          <a:srcRect l="-2" t="20885" r="15887" b="263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4235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A11E8E7">
            <w:pPr>
              <w:jc w:val="left"/>
              <w:rPr>
                <w:szCs w:val="21"/>
              </w:rPr>
            </w:pPr>
          </w:p>
          <w:p w14:paraId="6C20AF45">
            <w:pPr>
              <w:jc w:val="left"/>
              <w:rPr>
                <w:szCs w:val="21"/>
              </w:rPr>
            </w:pPr>
          </w:p>
          <w:p w14:paraId="3CF0E39A">
            <w:pPr>
              <w:jc w:val="left"/>
              <w:rPr>
                <w:szCs w:val="21"/>
              </w:rPr>
            </w:pPr>
          </w:p>
          <w:p w14:paraId="00585667">
            <w:pPr>
              <w:spacing w:line="360" w:lineRule="auto"/>
              <w:ind w:firstLine="480" w:firstLineChars="200"/>
              <w:jc w:val="left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（三）方法小结</w:t>
            </w:r>
          </w:p>
          <w:p w14:paraId="57F75D8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用之前学过的，按顺序找和看一组想另一组的方法，找全了8可以分成几和几。</w:t>
            </w:r>
          </w:p>
          <w:p w14:paraId="47CBA8AF">
            <w:pPr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二、9的分与合</w:t>
            </w:r>
          </w:p>
          <w:p w14:paraId="6B1322F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（一）研究9的分与合</w:t>
            </w:r>
          </w:p>
          <w:p w14:paraId="5831D61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把9个</w:t>
            </w:r>
            <w:r>
              <w:drawing>
                <wp:inline distT="0" distB="0" distL="114300" distR="114300">
                  <wp:extent cx="249555" cy="249555"/>
                  <wp:effectExtent l="0" t="0" r="9525" b="9525"/>
                  <wp:docPr id="3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sz w:val="24"/>
              </w:rPr>
              <w:t>分成两组，可以怎么分？怎样才能又对又快地找到所有分法？</w:t>
            </w:r>
          </w:p>
          <w:p w14:paraId="0AF01C2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（1）动手操作，探究9的分与合</w:t>
            </w:r>
          </w:p>
          <w:p w14:paraId="3874190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（2）交流汇报，整理9的分与合</w:t>
            </w:r>
          </w:p>
          <w:p w14:paraId="58F0B86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预设1：在摆出8可以分成几和几的基础上，在右边添上1个</w:t>
            </w:r>
            <w:r>
              <w:drawing>
                <wp:inline distT="0" distB="0" distL="114300" distR="114300">
                  <wp:extent cx="249555" cy="249555"/>
                  <wp:effectExtent l="0" t="0" r="9525" b="9525"/>
                  <wp:docPr id="23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" cy="249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sz w:val="24"/>
              </w:rPr>
              <w:t>，就是9可以分成1和8，2和7，3和6，4和5，5和4，6和3，7和2，还要补上9可以分成8和1。</w:t>
            </w:r>
          </w:p>
          <w:p w14:paraId="25DEE3E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预设2：成对分，看着分出的四种，说出另外四种。</w:t>
            </w:r>
          </w:p>
          <w:p w14:paraId="72D97C9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drawing>
                <wp:inline distT="0" distB="0" distL="114300" distR="114300">
                  <wp:extent cx="1082675" cy="1480820"/>
                  <wp:effectExtent l="0" t="0" r="14605" b="12700"/>
                  <wp:docPr id="24" name="图片 9" descr="17216341920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9" descr="1721634192043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675" cy="1480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8C9F3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预设3：按顺序分，左边一个比一个大1，右边一个比一个小1。</w:t>
            </w:r>
          </w:p>
          <w:p w14:paraId="59C5DBF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szCs w:val="21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727075</wp:posOffset>
                  </wp:positionH>
                  <wp:positionV relativeFrom="paragraph">
                    <wp:posOffset>282575</wp:posOffset>
                  </wp:positionV>
                  <wp:extent cx="2057400" cy="517525"/>
                  <wp:effectExtent l="0" t="0" r="0" b="635"/>
                  <wp:wrapSquare wrapText="bothSides"/>
                  <wp:docPr id="13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694C01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 w14:paraId="639AFE8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 w14:paraId="4C22C99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预设4：我画了个表格，有顺序的填写比较快。</w:t>
            </w:r>
          </w:p>
          <w:p w14:paraId="6D9CBC89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szCs w:val="21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758190</wp:posOffset>
                  </wp:positionH>
                  <wp:positionV relativeFrom="paragraph">
                    <wp:posOffset>41275</wp:posOffset>
                  </wp:positionV>
                  <wp:extent cx="1900555" cy="528955"/>
                  <wp:effectExtent l="0" t="0" r="4445" b="4445"/>
                  <wp:wrapSquare wrapText="bothSides"/>
                  <wp:docPr id="15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0555" cy="528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0F9B85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 w14:paraId="772118F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师：同学们想到的方法可真多，听了大家的汇报，你有什么发现吗？</w:t>
            </w:r>
          </w:p>
          <w:p w14:paraId="4BC8EE7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预设1：我发现他们虽然表示的形式不一样，但是都表示了9的分法。</w:t>
            </w:r>
          </w:p>
          <w:p w14:paraId="7671209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预设2：我还发现不管怎么分，分的总数都是9。</w:t>
            </w:r>
          </w:p>
          <w:p w14:paraId="6CFB7CF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师强调有序思考。</w:t>
            </w:r>
          </w:p>
          <w:p w14:paraId="06F620B8">
            <w:pPr>
              <w:numPr>
                <w:ilvl w:val="0"/>
                <w:numId w:val="1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记忆9的分与合</w:t>
            </w:r>
          </w:p>
          <w:p w14:paraId="2B51F89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提问：有什么好方法能让我们很快地记住它们呢？</w:t>
            </w:r>
          </w:p>
          <w:p w14:paraId="02BB09E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1：成对的去记忆，比如：9可以分成1和8,8和1，这是一对，我们只要记住其中一组就可以了。2和7、7和2是一对，3和6、6和3是一对，5和4、4和5是一对，我们都只需要记住其中一组，这样9的分与合我们只要记住4组就可以了。</w:t>
            </w:r>
          </w:p>
          <w:p w14:paraId="5C77DA9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预设2：按照规律记忆。我是根据规律，第一个数1个比1个大1，第二个数1个比1个小1来记忆的。</w:t>
            </w:r>
          </w:p>
          <w:p w14:paraId="7D093CAD">
            <w:pPr>
              <w:widowControl/>
              <w:spacing w:line="440" w:lineRule="exact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三、借助游戏巩固练习</w:t>
            </w:r>
          </w:p>
          <w:p w14:paraId="6669B2AE">
            <w:pPr>
              <w:spacing w:line="360" w:lineRule="auto"/>
              <w:ind w:firstLine="42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  <w:szCs w:val="21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541655</wp:posOffset>
                  </wp:positionH>
                  <wp:positionV relativeFrom="paragraph">
                    <wp:posOffset>276860</wp:posOffset>
                  </wp:positionV>
                  <wp:extent cx="600710" cy="673100"/>
                  <wp:effectExtent l="0" t="0" r="8890" b="12700"/>
                  <wp:wrapNone/>
                  <wp:docPr id="28" name="图片 32" descr="图片包含 游戏机, 钟表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32" descr="图片包含 游戏机, 钟表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782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4"/>
              </w:rPr>
              <w:t>（一）填数游戏</w:t>
            </w:r>
          </w:p>
          <w:p w14:paraId="7FF8A48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</w:p>
          <w:p w14:paraId="00CD081F"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  <w:p w14:paraId="54BD338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生1：3和5组成8。</w:t>
            </w:r>
          </w:p>
          <w:p w14:paraId="796F7B1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生2：可以想4和4组成8，因为3比4小1，5比4大1，所以3和5也组成8。</w:t>
            </w:r>
          </w:p>
          <w:p w14:paraId="44D228F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521335</wp:posOffset>
                  </wp:positionH>
                  <wp:positionV relativeFrom="paragraph">
                    <wp:posOffset>260350</wp:posOffset>
                  </wp:positionV>
                  <wp:extent cx="600710" cy="673100"/>
                  <wp:effectExtent l="0" t="0" r="8890" b="12700"/>
                  <wp:wrapNone/>
                  <wp:docPr id="16" name="图片 33" descr="图片包含 游戏机, 钟表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33" descr="图片包含 游戏机, 钟表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l="24252" r="540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cs="宋体"/>
                <w:sz w:val="24"/>
              </w:rPr>
              <w:t>小结：真会找联系，发现了一个数比原来小1，另一个数比原来大1,但是总数不变。</w:t>
            </w:r>
          </w:p>
          <w:p w14:paraId="4D7ACFF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 </w:t>
            </w:r>
          </w:p>
          <w:p w14:paraId="7B892C1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 w14:paraId="586C733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生1：9可以分成2和7，2和7组成9。</w:t>
            </w:r>
          </w:p>
          <w:p w14:paraId="538E277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生2：从7后面接着数两个数，8，9，所以应该填9。</w:t>
            </w:r>
          </w:p>
          <w:p w14:paraId="0F8C78B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556260</wp:posOffset>
                  </wp:positionH>
                  <wp:positionV relativeFrom="paragraph">
                    <wp:posOffset>239395</wp:posOffset>
                  </wp:positionV>
                  <wp:extent cx="600710" cy="544830"/>
                  <wp:effectExtent l="0" t="0" r="8890" b="3810"/>
                  <wp:wrapNone/>
                  <wp:docPr id="21" name="图片 34" descr="图片包含 游戏机, 钟表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34" descr="图片包含 游戏机, 钟表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l="52724" t="19044" r="255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544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B00BE3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3. </w:t>
            </w:r>
          </w:p>
          <w:p w14:paraId="068DBF0A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 w14:paraId="06E6969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（1）理解图意：8可以分成几和几的意思。</w:t>
            </w:r>
          </w:p>
          <w:p w14:paraId="572AC11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（2）学生汇报</w:t>
            </w:r>
          </w:p>
          <w:p w14:paraId="1E3D903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生1：应该填6，因为8可以分成2和6。</w:t>
            </w:r>
          </w:p>
          <w:p w14:paraId="3AD1EB5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生2：刚才我们知道9可以成2和7，8比9小1，所以8可以分成2和6。</w:t>
            </w:r>
          </w:p>
          <w:p w14:paraId="223F2BC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小结：你们真善于发现数与数之间的关系，巧妙的解决问题。</w:t>
            </w:r>
          </w:p>
          <w:p w14:paraId="6C7F0E5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539115</wp:posOffset>
                  </wp:positionH>
                  <wp:positionV relativeFrom="paragraph">
                    <wp:posOffset>27305</wp:posOffset>
                  </wp:positionV>
                  <wp:extent cx="771525" cy="864235"/>
                  <wp:effectExtent l="0" t="0" r="5715" b="4445"/>
                  <wp:wrapNone/>
                  <wp:docPr id="12" name="图片 1" descr="图片包含 游戏机, 钟表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" descr="图片包含 游戏机, 钟表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l="75822" r="24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86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156F1E8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4. </w:t>
            </w:r>
          </w:p>
          <w:p w14:paraId="5F8B2F5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 w14:paraId="79A30EB0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生：填4，9可以分成5和4。</w:t>
            </w:r>
          </w:p>
          <w:p w14:paraId="7F77751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（二）扑克牌游戏</w:t>
            </w:r>
          </w:p>
          <w:p w14:paraId="24D3D6A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1.翻一翻。</w:t>
            </w:r>
          </w:p>
          <w:p w14:paraId="6DDDF89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游戏准备：准备下面这些牌，如果没有也没关系，可以画7张代替。</w:t>
            </w:r>
          </w:p>
          <w:p w14:paraId="7797913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drawing>
                <wp:inline distT="0" distB="0" distL="114300" distR="114300">
                  <wp:extent cx="3122930" cy="704850"/>
                  <wp:effectExtent l="0" t="0" r="1270" b="11430"/>
                  <wp:docPr id="14" name="图片 10" descr="图片包含 游戏机, 插口, 仪表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0" descr="图片包含 游戏机, 插口, 仪表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293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AB310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准备好后，把牌扣起来，并打乱顺序。</w:t>
            </w:r>
          </w:p>
          <w:p w14:paraId="1E84434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游戏规则：每个同学自己翻一张牌，然后快速说出哪个数和翻出的牌上的数能组成8。</w:t>
            </w:r>
          </w:p>
          <w:p w14:paraId="531649B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2.找一找</w:t>
            </w:r>
          </w:p>
          <w:p w14:paraId="1917F26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游戏准备：在刚才7张牌的基础上，再添上一张。</w:t>
            </w:r>
          </w:p>
          <w:p w14:paraId="46BA9D2D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drawing>
                <wp:inline distT="0" distB="0" distL="114300" distR="114300">
                  <wp:extent cx="3487420" cy="691515"/>
                  <wp:effectExtent l="0" t="0" r="2540" b="9525"/>
                  <wp:docPr id="25" name="图片 11" descr="图片包含 游戏机, 仪表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11" descr="图片包含 游戏机, 仪表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7420" cy="691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2C9FB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准备好后，先打乱顺序，再排成一排。</w:t>
            </w:r>
          </w:p>
          <w:p w14:paraId="4AF702B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223520</wp:posOffset>
                  </wp:positionH>
                  <wp:positionV relativeFrom="paragraph">
                    <wp:posOffset>116840</wp:posOffset>
                  </wp:positionV>
                  <wp:extent cx="3547745" cy="752475"/>
                  <wp:effectExtent l="0" t="0" r="3175" b="9525"/>
                  <wp:wrapNone/>
                  <wp:docPr id="11" name="图片 12" descr="图片包含 游戏机, 仪表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2" descr="图片包含 游戏机, 仪表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74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12F45C1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 w14:paraId="0D93ABDF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 w14:paraId="75354AAC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（1）找一找，哪两张牌上的数能组成9？</w:t>
            </w:r>
          </w:p>
          <w:p w14:paraId="187EAAD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生：8和1，2和7，3和6，5和4。</w:t>
            </w:r>
          </w:p>
          <w:p w14:paraId="4E6C25F6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（2）找一找，哪三张牌上的数能组成9？</w:t>
            </w:r>
          </w:p>
          <w:p w14:paraId="25F928E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生1：找1，2，5，1加2是3，3和5组成8，不是9。</w:t>
            </w:r>
          </w:p>
          <w:p w14:paraId="62A229C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生2：这样组成的数比9小1，就把1添给5，1、2、6就行了。1加2是3，3和6组成9。</w:t>
            </w:r>
          </w:p>
          <w:p w14:paraId="0228F882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生3：还能把1添给2，1、3、5就行了，1加3是4，4和5组成9。</w:t>
            </w:r>
          </w:p>
          <w:p w14:paraId="78D23E75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小结：你们真棒，相互启发，边想边改，找到了不同的方法。</w:t>
            </w:r>
          </w:p>
          <w:p w14:paraId="34B3074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生4：倒着想9可以分成4和5，5又可以分成2和3，那就是4，2，3组成9。</w:t>
            </w:r>
          </w:p>
          <w:p w14:paraId="532B8B4E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1398905</wp:posOffset>
                  </wp:positionH>
                  <wp:positionV relativeFrom="paragraph">
                    <wp:posOffset>10795</wp:posOffset>
                  </wp:positionV>
                  <wp:extent cx="693420" cy="798830"/>
                  <wp:effectExtent l="0" t="0" r="7620" b="8890"/>
                  <wp:wrapNone/>
                  <wp:docPr id="18" name="图片 13" descr="图片包含 游戏机, 物体, 钟表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3" descr="图片包含 游戏机, 物体, 钟表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420" cy="798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88C1EFB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 w14:paraId="428D4F63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 w14:paraId="422B5864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小结：先想9可以分成几和几，再把分完的一个数继续分，像这样分两次，也能得到哪三个数组成9。</w:t>
            </w:r>
          </w:p>
          <w:p w14:paraId="13EABC7D">
            <w:pPr>
              <w:widowControl/>
              <w:numPr>
                <w:ilvl w:val="0"/>
                <w:numId w:val="2"/>
              </w:numPr>
              <w:spacing w:line="360" w:lineRule="auto"/>
              <w:ind w:firstLine="482" w:firstLineChars="200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总结提升</w:t>
            </w:r>
          </w:p>
          <w:p w14:paraId="2F4DB7D1">
            <w:pPr>
              <w:widowControl/>
              <w:spacing w:line="360" w:lineRule="auto"/>
              <w:ind w:left="420" w:left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师：今天有什么收获？</w:t>
            </w:r>
          </w:p>
          <w:p w14:paraId="53918D70">
            <w:pPr>
              <w:widowControl/>
              <w:spacing w:line="360" w:lineRule="auto"/>
              <w:ind w:left="420" w:left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生回答。</w:t>
            </w:r>
          </w:p>
          <w:p w14:paraId="11EBEA97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师：和家人说一说8、9的分与合，用扑克牌继续玩翻一翻、找一找的游戏。</w:t>
            </w:r>
          </w:p>
          <w:p w14:paraId="229361B9"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</w:p>
          <w:p w14:paraId="0B18B8E6">
            <w:pPr>
              <w:spacing w:line="440" w:lineRule="exact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板书设计：</w:t>
            </w:r>
          </w:p>
          <w:p w14:paraId="4E79F5FE">
            <w:pPr>
              <w:spacing w:line="440" w:lineRule="exac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                               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8、9的分与合</w:t>
            </w:r>
          </w:p>
          <w:p w14:paraId="37DEF215">
            <w:pPr>
              <w:spacing w:line="440" w:lineRule="exac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250825</wp:posOffset>
                  </wp:positionV>
                  <wp:extent cx="2362200" cy="1164590"/>
                  <wp:effectExtent l="0" t="0" r="0" b="8890"/>
                  <wp:wrapNone/>
                  <wp:docPr id="17" name="图片 18" descr="17216350448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8" descr="1721635044829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0" cy="116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EF9DD2D">
            <w:pPr>
              <w:spacing w:line="440" w:lineRule="exac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szCs w:val="21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3027045</wp:posOffset>
                  </wp:positionH>
                  <wp:positionV relativeFrom="paragraph">
                    <wp:posOffset>36195</wp:posOffset>
                  </wp:positionV>
                  <wp:extent cx="2057400" cy="517525"/>
                  <wp:effectExtent l="0" t="0" r="0" b="635"/>
                  <wp:wrapNone/>
                  <wp:docPr id="27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                          </w:t>
            </w:r>
          </w:p>
          <w:p w14:paraId="52A70779">
            <w:pPr>
              <w:spacing w:line="440" w:lineRule="exact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6CD69E2C">
            <w:pPr>
              <w:spacing w:line="240" w:lineRule="atLeast"/>
              <w:ind w:firstLine="2940" w:firstLineChars="1400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szCs w:val="21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3029585</wp:posOffset>
                  </wp:positionH>
                  <wp:positionV relativeFrom="paragraph">
                    <wp:posOffset>30480</wp:posOffset>
                  </wp:positionV>
                  <wp:extent cx="2070100" cy="528955"/>
                  <wp:effectExtent l="0" t="0" r="2540" b="4445"/>
                  <wp:wrapNone/>
                  <wp:docPr id="29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0100" cy="528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                              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          </w:t>
            </w:r>
          </w:p>
          <w:p w14:paraId="007EE970">
            <w:pPr>
              <w:spacing w:line="440" w:lineRule="exact"/>
              <w:rPr>
                <w:rFonts w:hint="eastAsia" w:ascii="宋体" w:hAnsi="宋体"/>
                <w:b/>
                <w:bCs/>
                <w:sz w:val="24"/>
              </w:rPr>
            </w:pPr>
          </w:p>
          <w:p w14:paraId="1FCE0D16">
            <w:pPr>
              <w:spacing w:line="440" w:lineRule="exact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 w14:paraId="1BC7C9A8">
      <w:pPr>
        <w:spacing w:line="440" w:lineRule="exact"/>
      </w:pPr>
    </w:p>
    <w:p w14:paraId="5A8FF744">
      <w:pPr>
        <w:spacing w:line="440" w:lineRule="exact"/>
      </w:pPr>
    </w:p>
    <w:p w14:paraId="600DBF3F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04" w:right="1134" w:bottom="1361" w:left="1134" w:header="851" w:footer="992" w:gutter="56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5B16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DF84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B3F1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E187B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F653F"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7036C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C9B5F5"/>
    <w:multiLevelType w:val="singleLevel"/>
    <w:tmpl w:val="28C9B5F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5462EDF"/>
    <w:multiLevelType w:val="singleLevel"/>
    <w:tmpl w:val="75462ED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4ZjkwYTUxZDNmNDBiOWIzYjgxNTkwMGQ5ZjE2ZTcifQ=="/>
  </w:docVars>
  <w:rsids>
    <w:rsidRoot w:val="7E901F0F"/>
    <w:rsid w:val="000C2DE0"/>
    <w:rsid w:val="000F667B"/>
    <w:rsid w:val="005D6BC3"/>
    <w:rsid w:val="08B44841"/>
    <w:rsid w:val="184E2A72"/>
    <w:rsid w:val="56267FBD"/>
    <w:rsid w:val="581A0C6E"/>
    <w:rsid w:val="7E90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paragraph" w:styleId="7">
    <w:name w:val="List Paragraph"/>
    <w:basedOn w:val="1"/>
    <w:qFormat/>
    <w:uiPriority w:val="34"/>
    <w:pPr>
      <w:ind w:firstLine="420"/>
    </w:pPr>
  </w:style>
  <w:style w:type="character" w:customStyle="1" w:styleId="8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jpe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2346</Words>
  <Characters>2361</Characters>
  <Lines>19</Lines>
  <Paragraphs>5</Paragraphs>
  <TotalTime>4</TotalTime>
  <ScaleCrop>false</ScaleCrop>
  <LinksUpToDate>false</LinksUpToDate>
  <CharactersWithSpaces>2503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2024-07-23T00:27:00Z</dcterms:created>
  <dc:creator>Administrator</dc:creator>
  <cp:lastModifiedBy>上帝掷骰子吗</cp:lastModifiedBy>
  <dcterms:modified xsi:type="dcterms:W3CDTF">2025-08-09T02:51:27Z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E305E8F4607C4025B5719A7571B2B504_11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